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D88" w:rsidRDefault="00534D88" w:rsidP="00534D88">
      <w:pPr>
        <w:shd w:val="clear" w:color="auto" w:fill="FFFFFF"/>
        <w:spacing w:after="0" w:line="240" w:lineRule="auto"/>
        <w:jc w:val="center"/>
        <w:rPr>
          <w:rFonts w:ascii="Times New Roman" w:eastAsia="Times New Roman" w:hAnsi="Times New Roman" w:cs="Times New Roman"/>
          <w:b/>
          <w:bCs/>
          <w:color w:val="222222"/>
          <w:sz w:val="28"/>
          <w:szCs w:val="28"/>
          <w:lang w:eastAsia="ca-ES"/>
        </w:rPr>
      </w:pPr>
    </w:p>
    <w:p w:rsidR="00534D88" w:rsidRDefault="00534D88" w:rsidP="00534D88">
      <w:pPr>
        <w:shd w:val="clear" w:color="auto" w:fill="FFFFFF"/>
        <w:spacing w:after="0" w:line="240" w:lineRule="auto"/>
        <w:jc w:val="center"/>
        <w:rPr>
          <w:rFonts w:ascii="Times New Roman" w:eastAsia="Times New Roman" w:hAnsi="Times New Roman" w:cs="Times New Roman"/>
          <w:b/>
          <w:bCs/>
          <w:color w:val="222222"/>
          <w:sz w:val="28"/>
          <w:szCs w:val="28"/>
          <w:lang w:eastAsia="ca-ES"/>
        </w:rPr>
      </w:pPr>
    </w:p>
    <w:p w:rsidR="00534D88" w:rsidRPr="00534D88" w:rsidRDefault="00534D88" w:rsidP="00534D88">
      <w:pPr>
        <w:shd w:val="clear" w:color="auto" w:fill="FFFFFF"/>
        <w:spacing w:after="0" w:line="240" w:lineRule="auto"/>
        <w:jc w:val="center"/>
        <w:rPr>
          <w:rFonts w:ascii="Arial" w:eastAsia="Times New Roman" w:hAnsi="Arial" w:cs="Arial"/>
          <w:color w:val="222222"/>
          <w:sz w:val="28"/>
          <w:szCs w:val="28"/>
          <w:lang w:eastAsia="ca-ES"/>
        </w:rPr>
      </w:pPr>
      <w:r w:rsidRPr="00534D88">
        <w:rPr>
          <w:rFonts w:ascii="Times New Roman" w:eastAsia="Times New Roman" w:hAnsi="Times New Roman" w:cs="Times New Roman"/>
          <w:b/>
          <w:bCs/>
          <w:color w:val="222222"/>
          <w:sz w:val="28"/>
          <w:szCs w:val="28"/>
          <w:lang w:eastAsia="ca-ES"/>
        </w:rPr>
        <w:t>Elections, Protest and Trust in Government:</w:t>
      </w:r>
    </w:p>
    <w:p w:rsidR="00534D88" w:rsidRPr="00534D88" w:rsidRDefault="00534D88" w:rsidP="00534D88">
      <w:pPr>
        <w:shd w:val="clear" w:color="auto" w:fill="FFFFFF"/>
        <w:spacing w:after="0" w:line="240" w:lineRule="auto"/>
        <w:jc w:val="center"/>
        <w:rPr>
          <w:rFonts w:ascii="Arial" w:eastAsia="Times New Roman" w:hAnsi="Arial" w:cs="Arial"/>
          <w:color w:val="222222"/>
          <w:sz w:val="28"/>
          <w:szCs w:val="28"/>
          <w:lang w:eastAsia="ca-ES"/>
        </w:rPr>
      </w:pPr>
      <w:r w:rsidRPr="00534D88">
        <w:rPr>
          <w:rFonts w:ascii="Times New Roman" w:eastAsia="Times New Roman" w:hAnsi="Times New Roman" w:cs="Times New Roman"/>
          <w:b/>
          <w:bCs/>
          <w:color w:val="222222"/>
          <w:sz w:val="28"/>
          <w:szCs w:val="28"/>
          <w:lang w:eastAsia="ca-ES"/>
        </w:rPr>
        <w:t>A Natural Experiment from Russia</w:t>
      </w:r>
    </w:p>
    <w:p w:rsidR="00534D88" w:rsidRPr="00534D88" w:rsidRDefault="00534D88" w:rsidP="00534D88">
      <w:pPr>
        <w:shd w:val="clear" w:color="auto" w:fill="FFFFFF"/>
        <w:spacing w:after="0" w:line="240" w:lineRule="auto"/>
        <w:jc w:val="center"/>
        <w:rPr>
          <w:rFonts w:ascii="Arial" w:eastAsia="Times New Roman" w:hAnsi="Arial" w:cs="Arial"/>
          <w:color w:val="222222"/>
          <w:sz w:val="28"/>
          <w:szCs w:val="28"/>
          <w:lang w:eastAsia="ca-ES"/>
        </w:rPr>
      </w:pPr>
      <w:r w:rsidRPr="00534D88">
        <w:rPr>
          <w:rFonts w:ascii="Times New Roman" w:eastAsia="Times New Roman" w:hAnsi="Times New Roman" w:cs="Times New Roman"/>
          <w:color w:val="222222"/>
          <w:sz w:val="28"/>
          <w:szCs w:val="28"/>
          <w:lang w:eastAsia="ca-ES"/>
        </w:rPr>
        <w:t> </w:t>
      </w:r>
    </w:p>
    <w:p w:rsidR="00534D88" w:rsidRPr="00534D88" w:rsidRDefault="00534D88" w:rsidP="00534D88">
      <w:pPr>
        <w:shd w:val="clear" w:color="auto" w:fill="FFFFFF"/>
        <w:spacing w:after="0" w:line="240" w:lineRule="auto"/>
        <w:jc w:val="center"/>
        <w:rPr>
          <w:rFonts w:ascii="Arial" w:eastAsia="Times New Roman" w:hAnsi="Arial" w:cs="Arial"/>
          <w:color w:val="222222"/>
          <w:sz w:val="28"/>
          <w:szCs w:val="28"/>
          <w:lang w:eastAsia="ca-ES"/>
        </w:rPr>
      </w:pPr>
      <w:r w:rsidRPr="00534D88">
        <w:rPr>
          <w:rFonts w:ascii="Times New Roman" w:eastAsia="Times New Roman" w:hAnsi="Times New Roman" w:cs="Times New Roman"/>
          <w:color w:val="222222"/>
          <w:sz w:val="28"/>
          <w:szCs w:val="28"/>
          <w:lang w:eastAsia="ca-ES"/>
        </w:rPr>
        <w:t>Timothy Frye</w:t>
      </w:r>
    </w:p>
    <w:p w:rsidR="00534D88" w:rsidRPr="00534D88" w:rsidRDefault="00534D88" w:rsidP="00534D88">
      <w:pPr>
        <w:shd w:val="clear" w:color="auto" w:fill="FFFFFF"/>
        <w:spacing w:after="0" w:line="240" w:lineRule="auto"/>
        <w:jc w:val="center"/>
        <w:rPr>
          <w:rFonts w:ascii="Arial" w:eastAsia="Times New Roman" w:hAnsi="Arial" w:cs="Arial"/>
          <w:color w:val="222222"/>
          <w:sz w:val="28"/>
          <w:szCs w:val="28"/>
          <w:lang w:eastAsia="ca-ES"/>
        </w:rPr>
      </w:pPr>
      <w:r w:rsidRPr="00534D88">
        <w:rPr>
          <w:rFonts w:ascii="Times New Roman" w:eastAsia="Times New Roman" w:hAnsi="Times New Roman" w:cs="Times New Roman"/>
          <w:color w:val="222222"/>
          <w:sz w:val="28"/>
          <w:szCs w:val="28"/>
          <w:lang w:eastAsia="ca-ES"/>
        </w:rPr>
        <w:t>Columbia University</w:t>
      </w:r>
    </w:p>
    <w:p w:rsidR="00534D88" w:rsidRPr="00534D88" w:rsidRDefault="00534D88" w:rsidP="00534D88">
      <w:pPr>
        <w:spacing w:after="0" w:line="240" w:lineRule="auto"/>
        <w:jc w:val="center"/>
        <w:rPr>
          <w:rFonts w:ascii="Times New Roman" w:eastAsia="Times New Roman" w:hAnsi="Times New Roman" w:cs="Times New Roman"/>
          <w:color w:val="500050"/>
          <w:sz w:val="28"/>
          <w:szCs w:val="28"/>
          <w:shd w:val="clear" w:color="auto" w:fill="FFFFFF"/>
          <w:lang w:eastAsia="ca-ES"/>
        </w:rPr>
      </w:pPr>
      <w:r w:rsidRPr="00534D88">
        <w:rPr>
          <w:rFonts w:ascii="Times New Roman" w:eastAsia="Times New Roman" w:hAnsi="Times New Roman" w:cs="Times New Roman"/>
          <w:color w:val="500050"/>
          <w:sz w:val="28"/>
          <w:szCs w:val="28"/>
          <w:shd w:val="clear" w:color="auto" w:fill="FFFFFF"/>
          <w:lang w:eastAsia="ca-ES"/>
        </w:rPr>
        <w:t>International Center for the Study of Institutions and Development</w:t>
      </w:r>
    </w:p>
    <w:p w:rsidR="00534D88" w:rsidRPr="00534D88" w:rsidRDefault="00534D88" w:rsidP="00534D88">
      <w:pPr>
        <w:shd w:val="clear" w:color="auto" w:fill="FFFFFF"/>
        <w:spacing w:after="0" w:line="240" w:lineRule="auto"/>
        <w:jc w:val="center"/>
        <w:rPr>
          <w:rFonts w:ascii="Arial" w:eastAsia="Times New Roman" w:hAnsi="Arial" w:cs="Arial"/>
          <w:color w:val="222222"/>
          <w:sz w:val="28"/>
          <w:szCs w:val="28"/>
          <w:lang w:eastAsia="ca-ES"/>
        </w:rPr>
      </w:pPr>
      <w:r w:rsidRPr="00534D88">
        <w:rPr>
          <w:rFonts w:ascii="Times New Roman" w:eastAsia="Times New Roman" w:hAnsi="Times New Roman" w:cs="Times New Roman"/>
          <w:color w:val="222222"/>
          <w:sz w:val="28"/>
          <w:szCs w:val="28"/>
          <w:lang w:eastAsia="ca-ES"/>
        </w:rPr>
        <w:t>NRU-Higher School of Economics, Moscow</w:t>
      </w:r>
    </w:p>
    <w:p w:rsidR="00534D88" w:rsidRPr="00534D88" w:rsidRDefault="00534D88" w:rsidP="00534D88">
      <w:pPr>
        <w:shd w:val="clear" w:color="auto" w:fill="FFFFFF"/>
        <w:spacing w:after="0" w:line="240" w:lineRule="auto"/>
        <w:jc w:val="center"/>
        <w:rPr>
          <w:rFonts w:ascii="Arial" w:eastAsia="Times New Roman" w:hAnsi="Arial" w:cs="Arial"/>
          <w:color w:val="222222"/>
          <w:sz w:val="28"/>
          <w:szCs w:val="28"/>
          <w:lang w:eastAsia="ca-ES"/>
        </w:rPr>
      </w:pPr>
      <w:r w:rsidRPr="00534D88">
        <w:rPr>
          <w:rFonts w:ascii="Times New Roman" w:eastAsia="Times New Roman" w:hAnsi="Times New Roman" w:cs="Times New Roman"/>
          <w:color w:val="222222"/>
          <w:sz w:val="28"/>
          <w:szCs w:val="28"/>
          <w:lang w:eastAsia="ca-ES"/>
        </w:rPr>
        <w:t>and</w:t>
      </w:r>
    </w:p>
    <w:p w:rsidR="00534D88" w:rsidRPr="00534D88" w:rsidRDefault="00534D88" w:rsidP="00534D88">
      <w:pPr>
        <w:shd w:val="clear" w:color="auto" w:fill="FFFFFF"/>
        <w:spacing w:after="0" w:line="240" w:lineRule="auto"/>
        <w:jc w:val="center"/>
        <w:rPr>
          <w:rFonts w:ascii="Arial" w:eastAsia="Times New Roman" w:hAnsi="Arial" w:cs="Arial"/>
          <w:color w:val="222222"/>
          <w:sz w:val="28"/>
          <w:szCs w:val="28"/>
          <w:lang w:eastAsia="ca-ES"/>
        </w:rPr>
      </w:pPr>
      <w:r w:rsidRPr="00534D88">
        <w:rPr>
          <w:rFonts w:ascii="Times New Roman" w:eastAsia="Times New Roman" w:hAnsi="Times New Roman" w:cs="Times New Roman"/>
          <w:color w:val="222222"/>
          <w:sz w:val="28"/>
          <w:szCs w:val="28"/>
          <w:lang w:eastAsia="ca-ES"/>
        </w:rPr>
        <w:t>Ekaterina Borisova</w:t>
      </w:r>
    </w:p>
    <w:p w:rsidR="00534D88" w:rsidRPr="00534D88" w:rsidRDefault="00534D88" w:rsidP="00534D88">
      <w:pPr>
        <w:spacing w:after="0" w:line="240" w:lineRule="auto"/>
        <w:jc w:val="center"/>
        <w:rPr>
          <w:rFonts w:ascii="Times New Roman" w:eastAsia="Times New Roman" w:hAnsi="Times New Roman" w:cs="Times New Roman"/>
          <w:color w:val="500050"/>
          <w:sz w:val="28"/>
          <w:szCs w:val="28"/>
          <w:shd w:val="clear" w:color="auto" w:fill="FFFFFF"/>
          <w:lang w:eastAsia="ca-ES"/>
        </w:rPr>
      </w:pPr>
      <w:r w:rsidRPr="00534D88">
        <w:rPr>
          <w:rFonts w:ascii="Times New Roman" w:eastAsia="Times New Roman" w:hAnsi="Times New Roman" w:cs="Times New Roman"/>
          <w:color w:val="500050"/>
          <w:sz w:val="28"/>
          <w:szCs w:val="28"/>
          <w:shd w:val="clear" w:color="auto" w:fill="FFFFFF"/>
          <w:lang w:eastAsia="ca-ES"/>
        </w:rPr>
        <w:t>International Center for the Study of Institutions and Development</w:t>
      </w:r>
    </w:p>
    <w:p w:rsidR="00534D88" w:rsidRPr="00534D88" w:rsidRDefault="00534D88" w:rsidP="00534D88">
      <w:pPr>
        <w:shd w:val="clear" w:color="auto" w:fill="FFFFFF"/>
        <w:spacing w:after="0" w:line="240" w:lineRule="auto"/>
        <w:jc w:val="center"/>
        <w:rPr>
          <w:rFonts w:ascii="Arial" w:eastAsia="Times New Roman" w:hAnsi="Arial" w:cs="Arial"/>
          <w:color w:val="222222"/>
          <w:sz w:val="28"/>
          <w:szCs w:val="28"/>
          <w:lang w:eastAsia="ca-ES"/>
        </w:rPr>
      </w:pPr>
      <w:r w:rsidRPr="00534D88">
        <w:rPr>
          <w:rFonts w:ascii="Times New Roman" w:eastAsia="Times New Roman" w:hAnsi="Times New Roman" w:cs="Times New Roman"/>
          <w:color w:val="222222"/>
          <w:sz w:val="28"/>
          <w:szCs w:val="28"/>
          <w:lang w:eastAsia="ca-ES"/>
        </w:rPr>
        <w:t>NRU-Higher School of Economics, Moscow</w:t>
      </w:r>
    </w:p>
    <w:p w:rsidR="00534D88" w:rsidRPr="00534D88" w:rsidRDefault="00534D88" w:rsidP="00534D88">
      <w:pPr>
        <w:shd w:val="clear" w:color="auto" w:fill="FFFFFF"/>
        <w:spacing w:after="0" w:line="240" w:lineRule="auto"/>
        <w:jc w:val="center"/>
        <w:rPr>
          <w:rFonts w:ascii="Arial" w:eastAsia="Times New Roman" w:hAnsi="Arial" w:cs="Arial"/>
          <w:color w:val="222222"/>
          <w:sz w:val="28"/>
          <w:szCs w:val="28"/>
          <w:lang w:eastAsia="ca-ES"/>
        </w:rPr>
      </w:pPr>
      <w:r w:rsidRPr="00534D88">
        <w:rPr>
          <w:rFonts w:ascii="Times New Roman" w:eastAsia="Times New Roman" w:hAnsi="Times New Roman" w:cs="Times New Roman"/>
          <w:color w:val="222222"/>
          <w:sz w:val="28"/>
          <w:szCs w:val="28"/>
          <w:lang w:eastAsia="ca-ES"/>
        </w:rPr>
        <w:t> </w:t>
      </w:r>
    </w:p>
    <w:p w:rsidR="00534D88" w:rsidRPr="00534D88" w:rsidRDefault="00534D88" w:rsidP="00534D88">
      <w:pPr>
        <w:shd w:val="clear" w:color="auto" w:fill="FFFFFF"/>
        <w:spacing w:after="0" w:line="240" w:lineRule="auto"/>
        <w:jc w:val="center"/>
        <w:rPr>
          <w:rFonts w:ascii="Arial" w:eastAsia="Times New Roman" w:hAnsi="Arial" w:cs="Arial"/>
          <w:color w:val="222222"/>
          <w:sz w:val="28"/>
          <w:szCs w:val="28"/>
          <w:lang w:eastAsia="ca-ES"/>
        </w:rPr>
      </w:pPr>
      <w:r w:rsidRPr="00534D88">
        <w:rPr>
          <w:rFonts w:ascii="Times New Roman" w:eastAsia="Times New Roman" w:hAnsi="Times New Roman" w:cs="Times New Roman"/>
          <w:color w:val="222222"/>
          <w:sz w:val="28"/>
          <w:szCs w:val="28"/>
          <w:lang w:eastAsia="ca-ES"/>
        </w:rPr>
        <w:t>March 2016</w:t>
      </w:r>
    </w:p>
    <w:p w:rsidR="00534D88" w:rsidRPr="00534D88" w:rsidRDefault="00534D88" w:rsidP="00534D88">
      <w:pPr>
        <w:shd w:val="clear" w:color="auto" w:fill="FFFFFF"/>
        <w:spacing w:after="0" w:line="240" w:lineRule="auto"/>
        <w:jc w:val="center"/>
        <w:rPr>
          <w:rFonts w:ascii="Arial" w:eastAsia="Times New Roman" w:hAnsi="Arial" w:cs="Arial"/>
          <w:color w:val="222222"/>
          <w:sz w:val="28"/>
          <w:szCs w:val="28"/>
          <w:lang w:eastAsia="ca-ES"/>
        </w:rPr>
      </w:pPr>
      <w:r w:rsidRPr="00534D88">
        <w:rPr>
          <w:rFonts w:ascii="Times New Roman" w:eastAsia="Times New Roman" w:hAnsi="Times New Roman" w:cs="Times New Roman"/>
          <w:color w:val="222222"/>
          <w:sz w:val="28"/>
          <w:szCs w:val="28"/>
          <w:lang w:eastAsia="ca-ES"/>
        </w:rPr>
        <w:t> </w:t>
      </w:r>
    </w:p>
    <w:p w:rsidR="00534D88" w:rsidRDefault="00534D88" w:rsidP="00534D88">
      <w:pPr>
        <w:shd w:val="clear" w:color="auto" w:fill="FFFFFF"/>
        <w:spacing w:after="0" w:line="240" w:lineRule="auto"/>
        <w:jc w:val="both"/>
        <w:rPr>
          <w:rFonts w:ascii="Times New Roman" w:eastAsia="Times New Roman" w:hAnsi="Times New Roman" w:cs="Times New Roman"/>
          <w:b/>
          <w:bCs/>
          <w:color w:val="222222"/>
          <w:sz w:val="28"/>
          <w:szCs w:val="28"/>
          <w:lang w:eastAsia="ca-ES"/>
        </w:rPr>
      </w:pPr>
      <w:r w:rsidRPr="00534D88">
        <w:rPr>
          <w:rFonts w:ascii="Times New Roman" w:eastAsia="Times New Roman" w:hAnsi="Times New Roman" w:cs="Times New Roman"/>
          <w:b/>
          <w:bCs/>
          <w:color w:val="222222"/>
          <w:sz w:val="28"/>
          <w:szCs w:val="28"/>
          <w:lang w:eastAsia="ca-ES"/>
        </w:rPr>
        <w:t> </w:t>
      </w:r>
    </w:p>
    <w:p w:rsidR="00534D88" w:rsidRDefault="00534D88" w:rsidP="00534D88">
      <w:pPr>
        <w:shd w:val="clear" w:color="auto" w:fill="FFFFFF"/>
        <w:spacing w:after="0" w:line="240" w:lineRule="auto"/>
        <w:jc w:val="both"/>
        <w:rPr>
          <w:rFonts w:ascii="Times New Roman" w:eastAsia="Times New Roman" w:hAnsi="Times New Roman" w:cs="Times New Roman"/>
          <w:b/>
          <w:bCs/>
          <w:color w:val="222222"/>
          <w:sz w:val="28"/>
          <w:szCs w:val="28"/>
          <w:lang w:eastAsia="ca-ES"/>
        </w:rPr>
      </w:pPr>
    </w:p>
    <w:p w:rsidR="00534D88" w:rsidRPr="00534D88" w:rsidRDefault="00534D88" w:rsidP="00534D88">
      <w:pPr>
        <w:shd w:val="clear" w:color="auto" w:fill="FFFFFF"/>
        <w:spacing w:after="0" w:line="240" w:lineRule="auto"/>
        <w:jc w:val="both"/>
        <w:rPr>
          <w:rFonts w:ascii="Arial" w:eastAsia="Times New Roman" w:hAnsi="Arial" w:cs="Arial"/>
          <w:color w:val="222222"/>
          <w:sz w:val="28"/>
          <w:szCs w:val="28"/>
          <w:lang w:eastAsia="ca-ES"/>
        </w:rPr>
      </w:pPr>
    </w:p>
    <w:p w:rsidR="00534D88" w:rsidRPr="00534D88" w:rsidRDefault="00534D88" w:rsidP="00534D88">
      <w:pPr>
        <w:shd w:val="clear" w:color="auto" w:fill="FFFFFF"/>
        <w:spacing w:after="0" w:line="240" w:lineRule="auto"/>
        <w:jc w:val="both"/>
        <w:rPr>
          <w:rFonts w:ascii="Arial" w:eastAsia="Times New Roman" w:hAnsi="Arial" w:cs="Arial"/>
          <w:color w:val="222222"/>
          <w:sz w:val="28"/>
          <w:szCs w:val="28"/>
          <w:lang w:eastAsia="ca-ES"/>
        </w:rPr>
      </w:pPr>
      <w:r w:rsidRPr="00534D88">
        <w:rPr>
          <w:rFonts w:ascii="Times New Roman" w:eastAsia="Times New Roman" w:hAnsi="Times New Roman" w:cs="Times New Roman"/>
          <w:b/>
          <w:bCs/>
          <w:color w:val="222222"/>
          <w:sz w:val="28"/>
          <w:szCs w:val="28"/>
          <w:lang w:eastAsia="ca-ES"/>
        </w:rPr>
        <w:t>Abstract</w:t>
      </w:r>
    </w:p>
    <w:p w:rsidR="00534D88" w:rsidRPr="00534D88" w:rsidRDefault="00534D88" w:rsidP="00534D88">
      <w:pPr>
        <w:shd w:val="clear" w:color="auto" w:fill="FFFFFF"/>
        <w:spacing w:after="0" w:line="240" w:lineRule="auto"/>
        <w:jc w:val="both"/>
        <w:rPr>
          <w:rFonts w:ascii="Arial" w:eastAsia="Times New Roman" w:hAnsi="Arial" w:cs="Arial"/>
          <w:color w:val="222222"/>
          <w:sz w:val="28"/>
          <w:szCs w:val="28"/>
          <w:lang w:eastAsia="ca-ES"/>
        </w:rPr>
      </w:pPr>
      <w:r w:rsidRPr="00534D88">
        <w:rPr>
          <w:rFonts w:ascii="Times New Roman" w:eastAsia="Times New Roman" w:hAnsi="Times New Roman" w:cs="Times New Roman"/>
          <w:color w:val="222222"/>
          <w:sz w:val="28"/>
          <w:szCs w:val="28"/>
          <w:lang w:eastAsia="ca-ES"/>
        </w:rPr>
        <w:t>How do flawed elections and political protest against election fraud shape trust in government? Taking advantage of the largely exogenous variation in the timing of a survey conducted in Moscow in December 2011, we examine the short-term impact of the parliamentary election of December 4</w:t>
      </w:r>
      <w:r w:rsidRPr="00534D88">
        <w:rPr>
          <w:rFonts w:ascii="Times New Roman" w:eastAsia="Times New Roman" w:hAnsi="Times New Roman" w:cs="Times New Roman"/>
          <w:color w:val="222222"/>
          <w:sz w:val="28"/>
          <w:szCs w:val="28"/>
          <w:vertAlign w:val="superscript"/>
          <w:lang w:eastAsia="ca-ES"/>
        </w:rPr>
        <w:t>th</w:t>
      </w:r>
      <w:r w:rsidRPr="00534D88">
        <w:rPr>
          <w:rFonts w:ascii="Times New Roman" w:eastAsia="Times New Roman" w:hAnsi="Times New Roman" w:cs="Times New Roman"/>
          <w:color w:val="222222"/>
          <w:sz w:val="28"/>
          <w:szCs w:val="28"/>
          <w:lang w:eastAsia="ca-ES"/>
        </w:rPr>
        <w:t>, and the large protest of December 10</w:t>
      </w:r>
      <w:r w:rsidRPr="00534D88">
        <w:rPr>
          <w:rFonts w:ascii="Times New Roman" w:eastAsia="Times New Roman" w:hAnsi="Times New Roman" w:cs="Times New Roman"/>
          <w:color w:val="222222"/>
          <w:sz w:val="28"/>
          <w:szCs w:val="28"/>
          <w:vertAlign w:val="superscript"/>
          <w:lang w:eastAsia="ca-ES"/>
        </w:rPr>
        <w:t>th</w:t>
      </w:r>
      <w:r w:rsidRPr="00534D88">
        <w:rPr>
          <w:rFonts w:ascii="Times New Roman" w:eastAsia="Times New Roman" w:hAnsi="Times New Roman" w:cs="Times New Roman"/>
          <w:color w:val="222222"/>
          <w:sz w:val="28"/>
          <w:szCs w:val="28"/>
          <w:lang w:eastAsia="ca-ES"/>
        </w:rPr>
        <w:t> on trust in the Russian government. The fraud-marred parliamentary election had little effect on attitudes toward government, perhaps because allegations of vote improprieties were not new information. In contrast, the large protest of December 10th increased trust in government. This increase in trust arises largely from non-United Russia supporters updating their beliefs rather than from social desirability bias, a perceived improvement in government performance, or a “halo” effect. This finding is consistent with the view that autocratic governments can increase trust in government by allowing protest.</w:t>
      </w:r>
      <w:r w:rsidRPr="00534D88">
        <w:rPr>
          <w:rFonts w:ascii="Arial" w:eastAsia="Times New Roman" w:hAnsi="Arial" w:cs="Arial"/>
          <w:color w:val="222222"/>
          <w:sz w:val="28"/>
          <w:szCs w:val="28"/>
          <w:lang w:eastAsia="ca-ES"/>
        </w:rPr>
        <w:t>​</w:t>
      </w:r>
    </w:p>
    <w:p w:rsidR="0002757B" w:rsidRPr="00534D88" w:rsidRDefault="00534D88" w:rsidP="00534D88">
      <w:pPr>
        <w:jc w:val="both"/>
        <w:rPr>
          <w:sz w:val="28"/>
          <w:szCs w:val="28"/>
        </w:rPr>
      </w:pPr>
    </w:p>
    <w:sectPr w:rsidR="0002757B" w:rsidRPr="00534D88" w:rsidSect="009201C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compat/>
  <w:rsids>
    <w:rsidRoot w:val="00534D88"/>
    <w:rsid w:val="00486F88"/>
    <w:rsid w:val="00534D88"/>
    <w:rsid w:val="009201C8"/>
    <w:rsid w:val="0095275D"/>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1C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6236554">
      <w:bodyDiv w:val="1"/>
      <w:marLeft w:val="0"/>
      <w:marRight w:val="0"/>
      <w:marTop w:val="0"/>
      <w:marBottom w:val="0"/>
      <w:divBdr>
        <w:top w:val="none" w:sz="0" w:space="0" w:color="auto"/>
        <w:left w:val="none" w:sz="0" w:space="0" w:color="auto"/>
        <w:bottom w:val="none" w:sz="0" w:space="0" w:color="auto"/>
        <w:right w:val="none" w:sz="0" w:space="0" w:color="auto"/>
      </w:divBdr>
      <w:divsChild>
        <w:div w:id="1111246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197</Words>
  <Characters>1126</Characters>
  <Application>Microsoft Office Word</Application>
  <DocSecurity>0</DocSecurity>
  <Lines>9</Lines>
  <Paragraphs>2</Paragraphs>
  <ScaleCrop>false</ScaleCrop>
  <Company/>
  <LinksUpToDate>false</LinksUpToDate>
  <CharactersWithSpaces>1321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AAK</dc:creator>
  <cp:lastModifiedBy>AAK</cp:lastModifiedBy>
  <cp:revision>1</cp:revision>
  <dcterms:created xsi:type="dcterms:W3CDTF">2016-03-30T07:21:00Z</dcterms:created>
  <dcterms:modified xsi:type="dcterms:W3CDTF">2016-03-30T07:22:00Z</dcterms:modified>
</cp:coreProperties>
</file>